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E1" w:rsidRPr="001D3AE1" w:rsidRDefault="001D3AE1" w:rsidP="001D3AE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1D3AE1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Упражнения для развития тактильной чувствительности и </w:t>
      </w:r>
      <w:proofErr w:type="spellStart"/>
      <w:r w:rsidRPr="001D3AE1">
        <w:rPr>
          <w:rFonts w:ascii="Times New Roman" w:hAnsi="Times New Roman"/>
          <w:b/>
          <w:bCs/>
          <w:i/>
          <w:color w:val="000000"/>
          <w:sz w:val="28"/>
          <w:szCs w:val="28"/>
        </w:rPr>
        <w:t>сложнокоординированных</w:t>
      </w:r>
      <w:proofErr w:type="spellEnd"/>
      <w:r w:rsidRPr="001D3AE1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движений пальцев и кистей рук:</w:t>
      </w:r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>Ребенок опускает кисти рук в сосуд, заполненный каким-либо однородным наполнителем (вода, песок, различные крупы, дробинки, любые мелкие предметы). 5 - 10 минут как бы перемешивает содержимое. Затем ему предлагается сосуд с другой фактурой наполнителя. После нескольких проб ребенок с закрытыми глазами опускает руку в предложенный сосуд и старается отгадать его содержимое, не ощупывая пальцами его отдельные элементы.</w:t>
      </w:r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>Опознание фигур, цифр или букв, "написанных" на правой и левой руке.</w:t>
      </w:r>
      <w:bookmarkStart w:id="0" w:name="_GoBack"/>
      <w:bookmarkEnd w:id="0"/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>Опознание предмета, буквы, цифры на ощупь поочередно правой и левой рукой. Более сложный вариант - ребенок одной рукой ощупывает предложенный предмет, а другой рукой (с открытыми глазами) его зарисовывает.</w:t>
      </w:r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>Лепка из пластилина геометрических фигур, букв, цифр. Для детей школьного возраста лепка не только печатных, но и прописных букв. Затем опознавание слепленных букв с закрытыми глазами.</w:t>
      </w:r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D3AE1">
        <w:rPr>
          <w:rFonts w:ascii="Times New Roman" w:hAnsi="Times New Roman"/>
          <w:color w:val="000000"/>
          <w:sz w:val="28"/>
          <w:szCs w:val="28"/>
        </w:rPr>
        <w:t>Перекатывание карандаша между пальцами от большого к мизинцу и обратно, поочередно каждой рукой.</w:t>
      </w:r>
      <w:proofErr w:type="gramEnd"/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 xml:space="preserve">"Повтори движение" (вариант игры Б. П. Никитина "Обезьянки") Взрослый, садясь напротив ребенка, делает пальцами своей руки какую-либо "фигуру" (какие-то пальцы согнуты, какие-то выпрямлены </w:t>
      </w:r>
      <w:r w:rsidRPr="001D3AE1">
        <w:rPr>
          <w:rFonts w:ascii="Times New Roman" w:hAnsi="Times New Roman"/>
          <w:color w:val="000000"/>
          <w:sz w:val="28"/>
          <w:szCs w:val="28"/>
        </w:rPr>
        <w:t>–</w:t>
      </w:r>
      <w:r w:rsidRPr="001D3AE1">
        <w:rPr>
          <w:rFonts w:ascii="Times New Roman" w:hAnsi="Times New Roman"/>
          <w:color w:val="000000"/>
          <w:sz w:val="28"/>
          <w:szCs w:val="28"/>
        </w:rPr>
        <w:t xml:space="preserve"> любая</w:t>
      </w:r>
      <w:r w:rsidRPr="001D3AE1">
        <w:rPr>
          <w:rFonts w:ascii="Times New Roman" w:hAnsi="Times New Roman"/>
          <w:color w:val="000000"/>
          <w:sz w:val="28"/>
          <w:szCs w:val="28"/>
        </w:rPr>
        <w:t xml:space="preserve"> комбинация</w:t>
      </w:r>
      <w:r w:rsidRPr="001D3AE1">
        <w:rPr>
          <w:rFonts w:ascii="Times New Roman" w:hAnsi="Times New Roman"/>
          <w:color w:val="000000"/>
          <w:sz w:val="28"/>
          <w:szCs w:val="28"/>
        </w:rPr>
        <w:t xml:space="preserve">). Ребенок должен точно в такое же положение привести пальцы своей руки - повторить "фигуру". Задание здесь усложняется тем, что ему ее еще необходимо зеркально отразить (ведь взрослый сидит напротив). Если данное задание вызывает у ребенка сложности, то сначала можно потренироваться, проводя </w:t>
      </w:r>
      <w:proofErr w:type="gramStart"/>
      <w:r w:rsidRPr="001D3AE1">
        <w:rPr>
          <w:rFonts w:ascii="Times New Roman" w:hAnsi="Times New Roman"/>
          <w:color w:val="000000"/>
          <w:sz w:val="28"/>
          <w:szCs w:val="28"/>
        </w:rPr>
        <w:t>упражнение</w:t>
      </w:r>
      <w:proofErr w:type="gramEnd"/>
      <w:r w:rsidRPr="001D3AE1">
        <w:rPr>
          <w:rFonts w:ascii="Times New Roman" w:hAnsi="Times New Roman"/>
          <w:color w:val="000000"/>
          <w:sz w:val="28"/>
          <w:szCs w:val="28"/>
        </w:rPr>
        <w:t xml:space="preserve"> сидя рядом (а не напротив ребенка). Так ему будет легче копировать положение пальцев руки.</w:t>
      </w:r>
    </w:p>
    <w:p w:rsidR="001D3AE1" w:rsidRPr="001D3AE1" w:rsidRDefault="001D3AE1" w:rsidP="001D3AE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1D3AE1">
        <w:rPr>
          <w:rFonts w:ascii="Times New Roman" w:hAnsi="Times New Roman"/>
          <w:color w:val="000000"/>
          <w:sz w:val="28"/>
          <w:szCs w:val="28"/>
        </w:rPr>
        <w:t xml:space="preserve">Игры с рисованием. Если у ребенка плохо развита мелкая моторика и ему трудно </w:t>
      </w:r>
      <w:proofErr w:type="gramStart"/>
      <w:r w:rsidRPr="001D3AE1">
        <w:rPr>
          <w:rFonts w:ascii="Times New Roman" w:hAnsi="Times New Roman"/>
          <w:color w:val="000000"/>
          <w:sz w:val="28"/>
          <w:szCs w:val="28"/>
        </w:rPr>
        <w:t>обучаться</w:t>
      </w:r>
      <w:proofErr w:type="gramEnd"/>
      <w:r w:rsidRPr="001D3AE1">
        <w:rPr>
          <w:rFonts w:ascii="Times New Roman" w:hAnsi="Times New Roman"/>
          <w:color w:val="000000"/>
          <w:sz w:val="28"/>
          <w:szCs w:val="28"/>
        </w:rPr>
        <w:t xml:space="preserve"> письму - то можно поиграть в игры с рисованием. </w:t>
      </w:r>
      <w:proofErr w:type="gramStart"/>
      <w:r w:rsidRPr="001D3AE1">
        <w:rPr>
          <w:rFonts w:ascii="Times New Roman" w:hAnsi="Times New Roman"/>
          <w:color w:val="000000"/>
          <w:sz w:val="28"/>
          <w:szCs w:val="28"/>
        </w:rPr>
        <w:t>Скажем, обводить наперегонки квадратики или кружочки или продвигаться по нарисованному заранее лабиринту (наиболее интересно, когда ребенок рисует</w:t>
      </w:r>
      <w:r w:rsidRPr="001D3AE1">
        <w:rPr>
          <w:rFonts w:ascii="Times New Roman" w:hAnsi="Times New Roman"/>
          <w:color w:val="000000"/>
          <w:sz w:val="28"/>
          <w:szCs w:val="28"/>
        </w:rPr>
        <w:t xml:space="preserve"> лабиринт</w:t>
      </w:r>
      <w:r w:rsidRPr="001D3AE1">
        <w:rPr>
          <w:rFonts w:ascii="Times New Roman" w:hAnsi="Times New Roman"/>
          <w:color w:val="000000"/>
          <w:sz w:val="28"/>
          <w:szCs w:val="28"/>
        </w:rPr>
        <w:t xml:space="preserve"> для родителя, а родитель - для ребенка.</w:t>
      </w:r>
      <w:proofErr w:type="gramEnd"/>
      <w:r w:rsidRPr="001D3AE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D3AE1">
        <w:rPr>
          <w:rFonts w:ascii="Times New Roman" w:hAnsi="Times New Roman"/>
          <w:color w:val="000000"/>
          <w:sz w:val="28"/>
          <w:szCs w:val="28"/>
        </w:rPr>
        <w:t>И каждый старается нарисовать позапутаннее).</w:t>
      </w:r>
      <w:proofErr w:type="gramEnd"/>
      <w:r w:rsidRPr="001D3AE1">
        <w:rPr>
          <w:rFonts w:ascii="Times New Roman" w:hAnsi="Times New Roman"/>
          <w:color w:val="000000"/>
          <w:sz w:val="28"/>
          <w:szCs w:val="28"/>
        </w:rPr>
        <w:t xml:space="preserve"> Сейчас в продаже есть много разных трафаретов всевозможных геометрических фигур, животных, но, в принципе, их легко изготовить и самим.</w:t>
      </w:r>
    </w:p>
    <w:p w:rsidR="00324ACF" w:rsidRDefault="00324ACF"/>
    <w:sectPr w:rsidR="0032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B6931"/>
    <w:multiLevelType w:val="multilevel"/>
    <w:tmpl w:val="745EB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FD"/>
    <w:rsid w:val="001D3AE1"/>
    <w:rsid w:val="00324ACF"/>
    <w:rsid w:val="00AE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E1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E1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Ane4ka</dc:creator>
  <cp:keywords/>
  <dc:description/>
  <cp:lastModifiedBy>Ane4ka</cp:lastModifiedBy>
  <cp:revision>2</cp:revision>
  <dcterms:created xsi:type="dcterms:W3CDTF">2014-05-28T16:01:00Z</dcterms:created>
  <dcterms:modified xsi:type="dcterms:W3CDTF">2014-05-28T16:03:00Z</dcterms:modified>
</cp:coreProperties>
</file>